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B1" w:rsidRDefault="00AF558A">
      <w:r>
        <w:rPr>
          <w:noProof/>
          <w:lang w:val="en-NZ" w:eastAsia="en-NZ"/>
        </w:rPr>
        <w:drawing>
          <wp:inline distT="0" distB="0" distL="0" distR="0" wp14:anchorId="258AD2A3" wp14:editId="2DC41D2B">
            <wp:extent cx="9010650" cy="5570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0670" cy="55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7B1" w:rsidSect="00AF5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8A" w:rsidRDefault="00AF558A" w:rsidP="00AF558A">
      <w:r>
        <w:separator/>
      </w:r>
    </w:p>
  </w:endnote>
  <w:endnote w:type="continuationSeparator" w:id="0">
    <w:p w:rsidR="00AF558A" w:rsidRDefault="00AF558A" w:rsidP="00AF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8A" w:rsidRDefault="00AF5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8A" w:rsidRPr="000B5799" w:rsidRDefault="00AF558A" w:rsidP="00AF558A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r w:rsidRPr="000B5799">
      <w:rPr>
        <w:rFonts w:asciiTheme="minorHAnsi" w:hAnsiTheme="minorHAnsi" w:cstheme="minorHAnsi"/>
        <w:b/>
        <w:sz w:val="20"/>
        <w:szCs w:val="20"/>
      </w:rPr>
      <w:t xml:space="preserve">WELLINGTON PAIN MANAGEMENT SERVICE </w:t>
    </w:r>
    <w:r w:rsidRPr="000B5799">
      <w:rPr>
        <w:rFonts w:asciiTheme="minorHAnsi" w:hAnsiTheme="minorHAnsi" w:cstheme="minorHAnsi"/>
        <w:b/>
        <w:bCs/>
        <w:color w:val="000000"/>
        <w:sz w:val="20"/>
        <w:szCs w:val="20"/>
      </w:rPr>
      <w:t>September</w:t>
    </w:r>
    <w:r w:rsidRPr="000B5799">
      <w:rPr>
        <w:rFonts w:ascii="Aptos" w:hAnsi="Aptos"/>
        <w:b/>
        <w:bCs/>
        <w:color w:val="000000"/>
        <w:sz w:val="20"/>
        <w:szCs w:val="20"/>
      </w:rPr>
      <w:t xml:space="preserve"> </w:t>
    </w:r>
    <w:r>
      <w:rPr>
        <w:rFonts w:ascii="Aptos" w:hAnsi="Aptos"/>
        <w:b/>
        <w:bCs/>
        <w:color w:val="000000"/>
        <w:sz w:val="20"/>
        <w:szCs w:val="20"/>
        <w:lang w:eastAsia="en-NZ"/>
      </w:rPr>
      <w:t>HE323</w:t>
    </w:r>
    <w:r>
      <w:rPr>
        <w:rFonts w:ascii="Aptos" w:hAnsi="Aptos"/>
        <w:b/>
        <w:bCs/>
        <w:color w:val="000000"/>
        <w:sz w:val="20"/>
        <w:szCs w:val="20"/>
        <w:lang w:eastAsia="en-NZ"/>
      </w:rPr>
      <w:t>5</w:t>
    </w:r>
    <w:bookmarkStart w:id="0" w:name="_GoBack"/>
    <w:bookmarkEnd w:id="0"/>
  </w:p>
  <w:p w:rsidR="00AF558A" w:rsidRPr="000B5799" w:rsidRDefault="00AF558A" w:rsidP="00AF558A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  <w:r w:rsidRPr="000B5799">
      <w:rPr>
        <w:rFonts w:ascii="Aptos" w:hAnsi="Aptos"/>
        <w:sz w:val="20"/>
        <w:szCs w:val="20"/>
      </w:rPr>
      <w:t>This resource is available from healthed.govt.nz or your local Authorised Provider</w:t>
    </w:r>
  </w:p>
  <w:p w:rsidR="00AF558A" w:rsidRPr="000B5799" w:rsidRDefault="00AF558A" w:rsidP="00AF558A">
    <w:pPr>
      <w:pStyle w:val="Footer"/>
      <w:pBdr>
        <w:top w:val="single" w:sz="6" w:space="0" w:color="auto"/>
        <w:bottom w:val="single" w:sz="6" w:space="1" w:color="auto"/>
      </w:pBdr>
      <w:shd w:val="pct10" w:color="auto" w:fill="auto"/>
      <w:jc w:val="center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8A" w:rsidRDefault="00AF5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8A" w:rsidRDefault="00AF558A" w:rsidP="00AF558A">
      <w:r>
        <w:separator/>
      </w:r>
    </w:p>
  </w:footnote>
  <w:footnote w:type="continuationSeparator" w:id="0">
    <w:p w:rsidR="00AF558A" w:rsidRDefault="00AF558A" w:rsidP="00AF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8A" w:rsidRDefault="00AF5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8A" w:rsidRPr="00AF558A" w:rsidRDefault="00AF558A" w:rsidP="00AF558A">
    <w:pPr>
      <w:pStyle w:val="Header"/>
    </w:pPr>
    <w:proofErr w:type="spellStart"/>
    <w:r>
      <w:rPr>
        <w:rFonts w:ascii="Segoe UI" w:hAnsi="Segoe UI" w:cs="Segoe UI"/>
        <w:color w:val="212121"/>
        <w:shd w:val="clear" w:color="auto" w:fill="FFFFFF"/>
      </w:rPr>
      <w:t>Widdrington</w:t>
    </w:r>
    <w:proofErr w:type="spellEnd"/>
    <w:r>
      <w:rPr>
        <w:rFonts w:ascii="Segoe UI" w:hAnsi="Segoe UI" w:cs="Segoe UI"/>
        <w:color w:val="212121"/>
        <w:shd w:val="clear" w:color="auto" w:fill="FFFFFF"/>
      </w:rPr>
      <w:t xml:space="preserve"> H, </w:t>
    </w:r>
    <w:proofErr w:type="spellStart"/>
    <w:r>
      <w:rPr>
        <w:rFonts w:ascii="Segoe UI" w:hAnsi="Segoe UI" w:cs="Segoe UI"/>
        <w:color w:val="212121"/>
        <w:shd w:val="clear" w:color="auto" w:fill="FFFFFF"/>
      </w:rPr>
      <w:t>Krahé</w:t>
    </w:r>
    <w:proofErr w:type="spellEnd"/>
    <w:r>
      <w:rPr>
        <w:rFonts w:ascii="Segoe UI" w:hAnsi="Segoe UI" w:cs="Segoe UI"/>
        <w:color w:val="212121"/>
        <w:shd w:val="clear" w:color="auto" w:fill="FFFFFF"/>
      </w:rPr>
      <w:t xml:space="preserve"> C, Herron K, Smith K, Cherry MG. Thriving when living with chronic pain: A qualitative evidence synthesis of individuals' experiences. Br J Health Psychol. 2025 Sep;30(3):e70000. </w:t>
    </w:r>
    <w:proofErr w:type="spellStart"/>
    <w:r>
      <w:rPr>
        <w:rFonts w:ascii="Segoe UI" w:hAnsi="Segoe UI" w:cs="Segoe UI"/>
        <w:color w:val="212121"/>
        <w:shd w:val="clear" w:color="auto" w:fill="FFFFFF"/>
      </w:rPr>
      <w:t>doi</w:t>
    </w:r>
    <w:proofErr w:type="spellEnd"/>
    <w:r>
      <w:rPr>
        <w:rFonts w:ascii="Segoe UI" w:hAnsi="Segoe UI" w:cs="Segoe UI"/>
        <w:color w:val="212121"/>
        <w:shd w:val="clear" w:color="auto" w:fill="FFFFFF"/>
      </w:rPr>
      <w:t>: 10.1111/bjhp.70000. PMID: 40542486; PMCID: PMC12181663.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8A" w:rsidRDefault="00AF5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8A"/>
    <w:rsid w:val="002E0FA5"/>
    <w:rsid w:val="005D67B1"/>
    <w:rsid w:val="006131F9"/>
    <w:rsid w:val="006C488E"/>
    <w:rsid w:val="00A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AB85B9"/>
  <w15:chartTrackingRefBased/>
  <w15:docId w15:val="{359B3ABC-5ECA-48E8-8ACF-AC3059F6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5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58A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AF55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58A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Hempel [CCDHB]</dc:creator>
  <cp:keywords/>
  <dc:description/>
  <cp:lastModifiedBy>Dagmar Hempel [CCDHB]</cp:lastModifiedBy>
  <cp:revision>1</cp:revision>
  <dcterms:created xsi:type="dcterms:W3CDTF">2025-09-25T02:00:00Z</dcterms:created>
  <dcterms:modified xsi:type="dcterms:W3CDTF">2025-09-25T02:09:00Z</dcterms:modified>
</cp:coreProperties>
</file>